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334" w:rsidRDefault="00DC0334" w:rsidP="00770366">
      <w:pPr>
        <w:pStyle w:val="ConsPlusNormal"/>
        <w:ind w:left="3828" w:right="-14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DC0334" w:rsidRDefault="00DC0334" w:rsidP="00770366">
      <w:pPr>
        <w:pStyle w:val="ConsPlusNormal"/>
        <w:ind w:left="3828" w:right="-14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  <w:r w:rsidRPr="00DC03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</w:p>
    <w:p w:rsidR="00DC0334" w:rsidRDefault="00DC0334" w:rsidP="00770366">
      <w:pPr>
        <w:pStyle w:val="ConsPlusNormal"/>
        <w:ind w:left="3828" w:right="-14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67265">
        <w:rPr>
          <w:rFonts w:ascii="Times New Roman" w:hAnsi="Times New Roman" w:cs="Times New Roman"/>
          <w:sz w:val="28"/>
          <w:szCs w:val="28"/>
        </w:rPr>
        <w:t>08.09.</w:t>
      </w:r>
      <w:r>
        <w:rPr>
          <w:rFonts w:ascii="Times New Roman" w:hAnsi="Times New Roman" w:cs="Times New Roman"/>
          <w:sz w:val="28"/>
          <w:szCs w:val="28"/>
        </w:rPr>
        <w:t xml:space="preserve">2026 г. № </w:t>
      </w:r>
      <w:r w:rsidR="00267265">
        <w:rPr>
          <w:rFonts w:ascii="Times New Roman" w:hAnsi="Times New Roman" w:cs="Times New Roman"/>
          <w:sz w:val="28"/>
          <w:szCs w:val="28"/>
        </w:rPr>
        <w:t>307</w:t>
      </w:r>
      <w:bookmarkStart w:id="0" w:name="_GoBack"/>
      <w:bookmarkEnd w:id="0"/>
    </w:p>
    <w:p w:rsidR="00DC0334" w:rsidRDefault="00DC0334" w:rsidP="00770366">
      <w:pPr>
        <w:pStyle w:val="ConsPlusNormal"/>
        <w:ind w:left="3828" w:right="-143"/>
        <w:jc w:val="right"/>
        <w:rPr>
          <w:rFonts w:ascii="Times New Roman" w:hAnsi="Times New Roman" w:cs="Times New Roman"/>
          <w:sz w:val="28"/>
          <w:szCs w:val="28"/>
        </w:rPr>
      </w:pPr>
    </w:p>
    <w:p w:rsidR="00997BA4" w:rsidRDefault="00770366" w:rsidP="00770366">
      <w:pPr>
        <w:pStyle w:val="ConsPlusNormal"/>
        <w:ind w:left="3828" w:right="-14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164B4C">
        <w:rPr>
          <w:rFonts w:ascii="Times New Roman" w:hAnsi="Times New Roman" w:cs="Times New Roman"/>
          <w:sz w:val="28"/>
          <w:szCs w:val="28"/>
        </w:rPr>
        <w:t xml:space="preserve"> № </w:t>
      </w:r>
      <w:r w:rsidR="002502FB">
        <w:rPr>
          <w:rFonts w:ascii="Times New Roman" w:hAnsi="Times New Roman" w:cs="Times New Roman"/>
          <w:sz w:val="28"/>
          <w:szCs w:val="28"/>
        </w:rPr>
        <w:t>5</w:t>
      </w:r>
    </w:p>
    <w:p w:rsidR="00AD7C56" w:rsidRDefault="00AD7C56" w:rsidP="00AD7C56">
      <w:pPr>
        <w:pStyle w:val="ConsPlusNormal"/>
        <w:ind w:left="3828"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AD7C56" w:rsidRPr="009E0D23" w:rsidRDefault="00AD7C56" w:rsidP="00AD7C56">
      <w:pPr>
        <w:pStyle w:val="ConsPlusNormal"/>
        <w:ind w:left="3828" w:right="-14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AD7C56" w:rsidRPr="009E0D23" w:rsidRDefault="00AD7C56" w:rsidP="00770366">
      <w:pPr>
        <w:pStyle w:val="ConsPlusNormal"/>
        <w:ind w:left="4395" w:right="-143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E0D23">
        <w:rPr>
          <w:rFonts w:ascii="Times New Roman" w:hAnsi="Times New Roman" w:cs="Times New Roman"/>
          <w:sz w:val="28"/>
          <w:szCs w:val="28"/>
        </w:rPr>
        <w:t>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E0D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</w:p>
    <w:p w:rsidR="00464F9F" w:rsidRDefault="00464F9F" w:rsidP="00464F9F">
      <w:pPr>
        <w:ind w:left="2978" w:right="-56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DC0334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DC0334">
        <w:rPr>
          <w:rFonts w:ascii="Times New Roman" w:hAnsi="Times New Roman"/>
          <w:sz w:val="28"/>
          <w:szCs w:val="28"/>
        </w:rPr>
        <w:t xml:space="preserve">16 февраля </w:t>
      </w:r>
      <w:r>
        <w:rPr>
          <w:rFonts w:ascii="Times New Roman" w:hAnsi="Times New Roman"/>
          <w:sz w:val="28"/>
          <w:szCs w:val="28"/>
        </w:rPr>
        <w:t xml:space="preserve">2026 г.  № </w:t>
      </w:r>
      <w:r w:rsidR="00DC0334">
        <w:rPr>
          <w:rFonts w:ascii="Times New Roman" w:hAnsi="Times New Roman"/>
          <w:sz w:val="28"/>
          <w:szCs w:val="28"/>
        </w:rPr>
        <w:t>44</w:t>
      </w:r>
    </w:p>
    <w:p w:rsidR="00997BA4" w:rsidRPr="00997BA4" w:rsidRDefault="00997BA4" w:rsidP="00AD7C56">
      <w:pPr>
        <w:pStyle w:val="ConsPlusNormal"/>
        <w:ind w:left="3828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997BA4" w:rsidRDefault="00997BA4" w:rsidP="00997B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:rsidR="00997BA4" w:rsidRDefault="00997BA4" w:rsidP="00997B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7BA4" w:rsidRPr="00997BA4" w:rsidRDefault="00997BA4" w:rsidP="00997B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7BA4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97BA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997BA4" w:rsidRDefault="00997BA4" w:rsidP="00997B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7BA4">
        <w:rPr>
          <w:rFonts w:ascii="Times New Roman" w:hAnsi="Times New Roman" w:cs="Times New Roman"/>
          <w:sz w:val="28"/>
          <w:szCs w:val="28"/>
        </w:rPr>
        <w:t xml:space="preserve">должностей </w:t>
      </w:r>
      <w:r>
        <w:rPr>
          <w:rFonts w:ascii="Times New Roman" w:hAnsi="Times New Roman" w:cs="Times New Roman"/>
          <w:sz w:val="28"/>
          <w:szCs w:val="28"/>
        </w:rPr>
        <w:t>Фонда перспективных исследований</w:t>
      </w:r>
      <w:r w:rsidRPr="00997BA4">
        <w:rPr>
          <w:rFonts w:ascii="Times New Roman" w:hAnsi="Times New Roman" w:cs="Times New Roman"/>
          <w:sz w:val="28"/>
          <w:szCs w:val="28"/>
        </w:rPr>
        <w:t>,</w:t>
      </w:r>
      <w:r w:rsidR="00D53A97">
        <w:rPr>
          <w:rFonts w:ascii="Times New Roman" w:hAnsi="Times New Roman" w:cs="Times New Roman"/>
          <w:sz w:val="28"/>
          <w:szCs w:val="28"/>
        </w:rPr>
        <w:t xml:space="preserve"> </w:t>
      </w:r>
      <w:r w:rsidRPr="00997BA4">
        <w:rPr>
          <w:rFonts w:ascii="Times New Roman" w:hAnsi="Times New Roman" w:cs="Times New Roman"/>
          <w:sz w:val="28"/>
          <w:szCs w:val="28"/>
        </w:rPr>
        <w:t>замещени</w:t>
      </w:r>
      <w:r w:rsidR="000542F1">
        <w:rPr>
          <w:rFonts w:ascii="Times New Roman" w:hAnsi="Times New Roman" w:cs="Times New Roman"/>
          <w:sz w:val="28"/>
          <w:szCs w:val="28"/>
        </w:rPr>
        <w:t>е</w:t>
      </w:r>
      <w:r w:rsidRPr="00997BA4">
        <w:rPr>
          <w:rFonts w:ascii="Times New Roman" w:hAnsi="Times New Roman" w:cs="Times New Roman"/>
          <w:sz w:val="28"/>
          <w:szCs w:val="28"/>
        </w:rPr>
        <w:t xml:space="preserve"> </w:t>
      </w:r>
      <w:r w:rsidR="000542F1">
        <w:rPr>
          <w:rFonts w:ascii="Times New Roman" w:hAnsi="Times New Roman" w:cs="Times New Roman"/>
          <w:sz w:val="28"/>
          <w:szCs w:val="28"/>
        </w:rPr>
        <w:br/>
      </w:r>
      <w:r w:rsidRPr="00997BA4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0542F1">
        <w:rPr>
          <w:rFonts w:ascii="Times New Roman" w:hAnsi="Times New Roman" w:cs="Times New Roman"/>
          <w:sz w:val="28"/>
          <w:szCs w:val="28"/>
        </w:rPr>
        <w:t xml:space="preserve">влечет за собой </w:t>
      </w:r>
      <w:r w:rsidRPr="00997BA4">
        <w:rPr>
          <w:rFonts w:ascii="Times New Roman" w:hAnsi="Times New Roman" w:cs="Times New Roman"/>
          <w:sz w:val="28"/>
          <w:szCs w:val="28"/>
        </w:rPr>
        <w:t>запре</w:t>
      </w:r>
      <w:r w:rsidR="000542F1">
        <w:rPr>
          <w:rFonts w:ascii="Times New Roman" w:hAnsi="Times New Roman" w:cs="Times New Roman"/>
          <w:sz w:val="28"/>
          <w:szCs w:val="28"/>
        </w:rPr>
        <w:t>т</w:t>
      </w:r>
      <w:r w:rsidR="00BE3BBB">
        <w:rPr>
          <w:rFonts w:ascii="Times New Roman" w:hAnsi="Times New Roman" w:cs="Times New Roman"/>
          <w:sz w:val="28"/>
          <w:szCs w:val="28"/>
        </w:rPr>
        <w:t xml:space="preserve"> работниками</w:t>
      </w:r>
      <w:r w:rsidRPr="00997BA4">
        <w:rPr>
          <w:rFonts w:ascii="Times New Roman" w:hAnsi="Times New Roman" w:cs="Times New Roman"/>
          <w:sz w:val="28"/>
          <w:szCs w:val="28"/>
        </w:rPr>
        <w:t xml:space="preserve"> открывать и иметь счета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7BA4">
        <w:rPr>
          <w:rFonts w:ascii="Times New Roman" w:hAnsi="Times New Roman" w:cs="Times New Roman"/>
          <w:sz w:val="28"/>
          <w:szCs w:val="28"/>
        </w:rPr>
        <w:t>(вклады), хранить наличные денежные средства и ценности</w:t>
      </w:r>
      <w:r w:rsidR="00D53A97">
        <w:rPr>
          <w:rFonts w:ascii="Times New Roman" w:hAnsi="Times New Roman" w:cs="Times New Roman"/>
          <w:sz w:val="28"/>
          <w:szCs w:val="28"/>
        </w:rPr>
        <w:t xml:space="preserve"> </w:t>
      </w:r>
      <w:r w:rsidRPr="00997BA4">
        <w:rPr>
          <w:rFonts w:ascii="Times New Roman" w:hAnsi="Times New Roman" w:cs="Times New Roman"/>
          <w:sz w:val="28"/>
          <w:szCs w:val="28"/>
        </w:rPr>
        <w:t>в иностранных банках, расположенных за пределами территории</w:t>
      </w:r>
      <w:r w:rsidR="00D53A97">
        <w:rPr>
          <w:rFonts w:ascii="Times New Roman" w:hAnsi="Times New Roman" w:cs="Times New Roman"/>
          <w:sz w:val="28"/>
          <w:szCs w:val="28"/>
        </w:rPr>
        <w:t xml:space="preserve"> </w:t>
      </w:r>
      <w:r w:rsidRPr="00997BA4">
        <w:rPr>
          <w:rFonts w:ascii="Times New Roman" w:hAnsi="Times New Roman" w:cs="Times New Roman"/>
          <w:sz w:val="28"/>
          <w:szCs w:val="28"/>
        </w:rPr>
        <w:t>Российской Федерации, владеть и (или) пользоваться иностранными финансовыми инструментами</w:t>
      </w:r>
    </w:p>
    <w:p w:rsidR="00997BA4" w:rsidRPr="00997BA4" w:rsidRDefault="00997BA4" w:rsidP="00997BA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619D8" w:rsidRPr="009E0D23" w:rsidRDefault="001619D8" w:rsidP="00CF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подпунктами «ж» и «и» пункта 1 статьи 2 Федерального закона </w:t>
      </w:r>
      <w:r w:rsidR="00CF09DB">
        <w:rPr>
          <w:rFonts w:ascii="Times New Roman" w:hAnsi="Times New Roman" w:cs="Times New Roman"/>
          <w:sz w:val="28"/>
          <w:szCs w:val="28"/>
        </w:rPr>
        <w:t xml:space="preserve">от 07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</w:r>
      <w:r w:rsidR="00CF09DB" w:rsidRPr="00CF09DB">
        <w:rPr>
          <w:rFonts w:ascii="Times New Roman" w:hAnsi="Times New Roman" w:cs="Times New Roman"/>
          <w:sz w:val="28"/>
          <w:szCs w:val="28"/>
        </w:rPr>
        <w:t xml:space="preserve">инструментами» и пункта 1 Указа Президента </w:t>
      </w:r>
      <w:r w:rsidR="00CF09DB">
        <w:rPr>
          <w:rFonts w:ascii="Times New Roman" w:hAnsi="Times New Roman" w:cs="Times New Roman"/>
          <w:sz w:val="28"/>
          <w:szCs w:val="28"/>
        </w:rPr>
        <w:t xml:space="preserve">Российской Федерации от 08 марта 2015 г. № 120 «О некоторых вопросах противодействия коррупции» </w:t>
      </w:r>
      <w:r w:rsidR="000542F1">
        <w:rPr>
          <w:rFonts w:ascii="Times New Roman" w:hAnsi="Times New Roman" w:cs="Times New Roman"/>
          <w:sz w:val="28"/>
          <w:szCs w:val="28"/>
        </w:rPr>
        <w:t xml:space="preserve">требования о запрете </w:t>
      </w:r>
      <w:r w:rsidR="000542F1" w:rsidRPr="000542F1">
        <w:rPr>
          <w:rFonts w:ascii="Times New Roman" w:hAnsi="Times New Roman" w:cs="Times New Roman"/>
          <w:sz w:val="28"/>
          <w:szCs w:val="28"/>
        </w:rPr>
        <w:t>открывать и иметь счета (вклады), хранить наличные денежные средства и ценности в иностранных банках, расположенных за пределами территории</w:t>
      </w:r>
      <w:r w:rsidR="000542F1">
        <w:rPr>
          <w:rFonts w:ascii="Times New Roman" w:hAnsi="Times New Roman" w:cs="Times New Roman"/>
          <w:sz w:val="28"/>
          <w:szCs w:val="28"/>
        </w:rPr>
        <w:t xml:space="preserve"> </w:t>
      </w:r>
      <w:r w:rsidR="000542F1" w:rsidRPr="000542F1">
        <w:rPr>
          <w:rFonts w:ascii="Times New Roman" w:hAnsi="Times New Roman" w:cs="Times New Roman"/>
          <w:sz w:val="28"/>
          <w:szCs w:val="28"/>
        </w:rPr>
        <w:t>Российской Федерации, владеть и (или) пользоваться иностранными финансовыми инструментами</w:t>
      </w:r>
      <w:r w:rsidR="000542F1">
        <w:rPr>
          <w:rFonts w:ascii="Times New Roman" w:hAnsi="Times New Roman" w:cs="Times New Roman"/>
          <w:sz w:val="28"/>
          <w:szCs w:val="28"/>
        </w:rPr>
        <w:t xml:space="preserve">  </w:t>
      </w:r>
      <w:r w:rsidR="00A05F5B" w:rsidRPr="005F41BF">
        <w:rPr>
          <w:rFonts w:ascii="Times New Roman" w:hAnsi="Times New Roman"/>
          <w:bCs/>
          <w:sz w:val="28"/>
          <w:szCs w:val="28"/>
        </w:rPr>
        <w:t xml:space="preserve">устанавливаются к </w:t>
      </w:r>
      <w:r w:rsidR="00A05F5B">
        <w:rPr>
          <w:rFonts w:ascii="Times New Roman" w:hAnsi="Times New Roman"/>
          <w:bCs/>
          <w:sz w:val="28"/>
          <w:szCs w:val="28"/>
        </w:rPr>
        <w:t>работникам Фонда</w:t>
      </w:r>
      <w:r w:rsidR="00A05F5B" w:rsidRPr="005F41BF">
        <w:rPr>
          <w:rFonts w:ascii="Times New Roman" w:hAnsi="Times New Roman"/>
          <w:bCs/>
          <w:sz w:val="28"/>
          <w:szCs w:val="28"/>
        </w:rPr>
        <w:t xml:space="preserve"> перспективных исследований</w:t>
      </w:r>
      <w:r w:rsidR="00A05F5B">
        <w:rPr>
          <w:rFonts w:ascii="Times New Roman" w:hAnsi="Times New Roman"/>
          <w:bCs/>
          <w:sz w:val="28"/>
          <w:szCs w:val="28"/>
        </w:rPr>
        <w:t xml:space="preserve"> </w:t>
      </w:r>
      <w:r w:rsidR="00A05F5B">
        <w:rPr>
          <w:rFonts w:ascii="Times New Roman" w:hAnsi="Times New Roman" w:cs="Times New Roman"/>
          <w:sz w:val="28"/>
          <w:szCs w:val="28"/>
        </w:rPr>
        <w:t>(далее – Фонд)</w:t>
      </w:r>
      <w:r w:rsidR="00A05F5B">
        <w:rPr>
          <w:rFonts w:ascii="Times New Roman" w:hAnsi="Times New Roman"/>
          <w:bCs/>
          <w:sz w:val="28"/>
          <w:szCs w:val="28"/>
        </w:rPr>
        <w:t>, замещающим следующие должности в Фонде, и их супругам и несовершеннолетним детям</w:t>
      </w:r>
      <w:r w:rsidR="00A05F5B" w:rsidRPr="005F41BF">
        <w:rPr>
          <w:rFonts w:ascii="Times New Roman" w:hAnsi="Times New Roman"/>
          <w:bCs/>
          <w:sz w:val="28"/>
          <w:szCs w:val="28"/>
        </w:rPr>
        <w:t>:</w:t>
      </w:r>
      <w:r w:rsidR="00CF0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381" w:rsidRPr="009E0D23" w:rsidRDefault="00B9222C" w:rsidP="00B9222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171D">
        <w:rPr>
          <w:rFonts w:ascii="Times New Roman" w:hAnsi="Times New Roman" w:cs="Times New Roman"/>
          <w:sz w:val="28"/>
          <w:szCs w:val="28"/>
        </w:rPr>
        <w:t xml:space="preserve"> </w:t>
      </w:r>
      <w:r w:rsidR="002B6381">
        <w:rPr>
          <w:rFonts w:ascii="Times New Roman" w:hAnsi="Times New Roman" w:cs="Times New Roman"/>
          <w:sz w:val="28"/>
          <w:szCs w:val="28"/>
        </w:rPr>
        <w:t>генеральный директор</w:t>
      </w:r>
      <w:r w:rsidR="002B6381" w:rsidRPr="009E0D23">
        <w:rPr>
          <w:rFonts w:ascii="Times New Roman" w:hAnsi="Times New Roman" w:cs="Times New Roman"/>
          <w:sz w:val="28"/>
          <w:szCs w:val="28"/>
        </w:rPr>
        <w:t>;</w:t>
      </w:r>
    </w:p>
    <w:tbl>
      <w:tblPr>
        <w:tblW w:w="9380" w:type="dxa"/>
        <w:tblLayout w:type="fixed"/>
        <w:tblLook w:val="04A0" w:firstRow="1" w:lastRow="0" w:firstColumn="1" w:lastColumn="0" w:noHBand="0" w:noVBand="1"/>
      </w:tblPr>
      <w:tblGrid>
        <w:gridCol w:w="9380"/>
      </w:tblGrid>
      <w:tr w:rsidR="00464F9F" w:rsidRPr="00141D97" w:rsidTr="00464F9F">
        <w:tc>
          <w:tcPr>
            <w:tcW w:w="9380" w:type="dxa"/>
            <w:shd w:val="clear" w:color="auto" w:fill="auto"/>
          </w:tcPr>
          <w:tbl>
            <w:tblPr>
              <w:tblW w:w="9380" w:type="dxa"/>
              <w:tblLayout w:type="fixed"/>
              <w:tblLook w:val="04A0" w:firstRow="1" w:lastRow="0" w:firstColumn="1" w:lastColumn="0" w:noHBand="0" w:noVBand="1"/>
            </w:tblPr>
            <w:tblGrid>
              <w:gridCol w:w="9380"/>
            </w:tblGrid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заместитель генерального директора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национального центра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помощник генерального директора – руководитель управления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советник по специальным проектам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rPr>
                <w:trHeight w:val="295"/>
              </w:trPr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советник генерального директора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rPr>
                <w:trHeight w:val="283"/>
              </w:trPr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управления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заместитель руководителя управления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заместитель руководителя управления - начальник отдела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центра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начальник отдела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службы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62171D" w:rsidRDefault="0062171D" w:rsidP="0062171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lastRenderedPageBreak/>
                    <w:t>руководитель направления разработки;</w:t>
                  </w:r>
                </w:p>
                <w:p w:rsidR="0062171D" w:rsidRPr="00141D97" w:rsidRDefault="0062171D" w:rsidP="0062171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направления данных;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lastRenderedPageBreak/>
                    <w:t>заместитель начальника отдела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заместитель начальника отдела - главный экономист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начальник сектора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бухгалтер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старший бухгалтер</w:t>
                  </w:r>
                </w:p>
              </w:tc>
            </w:tr>
            <w:tr w:rsidR="00464F9F" w:rsidRPr="00141D97" w:rsidTr="004C500D">
              <w:trPr>
                <w:trHeight w:val="311"/>
              </w:trPr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проектной группы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rPr>
                <w:trHeight w:val="311"/>
              </w:trPr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проекта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помощник генерального директора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консультант - специалист по кадрам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консультант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ведущий консультант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ведущий консультант по работе с 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НТД;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консультант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консультант по информационной безопасности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специалист-эксперт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специалист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делопроизводитель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экономист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ведущий экономист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экономист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старший </w:t>
                  </w:r>
                  <w:proofErr w:type="spellStart"/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инвестюрист</w:t>
                  </w:r>
                  <w:proofErr w:type="spellEnd"/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инвестиционный менеджер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инвестиционный юрист;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ведущий аналитик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старший аналитик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аналитик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юрист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дизайнер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руководитель блока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главный инженер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 xml:space="preserve">главный </w:t>
                  </w: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специалист по охране труда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специалист по технической защите информации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специалист;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8B3465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8B346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ведущий системный администратор;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8B3465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8B3465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системный администратор;</w:t>
                  </w:r>
                </w:p>
              </w:tc>
            </w:tr>
            <w:tr w:rsidR="00464F9F" w:rsidRPr="00141D97" w:rsidTr="004C500D">
              <w:tc>
                <w:tcPr>
                  <w:tcW w:w="9380" w:type="dxa"/>
                  <w:shd w:val="clear" w:color="auto" w:fill="auto"/>
                </w:tcPr>
                <w:p w:rsidR="00464F9F" w:rsidRPr="00141D97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ведущий разработчик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;</w:t>
                  </w:r>
                </w:p>
              </w:tc>
            </w:tr>
            <w:tr w:rsidR="00464F9F" w:rsidRPr="00141D97" w:rsidDel="00AD5218" w:rsidTr="004C500D">
              <w:tc>
                <w:tcPr>
                  <w:tcW w:w="9380" w:type="dxa"/>
                  <w:shd w:val="clear" w:color="auto" w:fill="auto"/>
                </w:tcPr>
                <w:p w:rsidR="00464F9F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141D9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разработчик</w:t>
                  </w: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.</w:t>
                  </w:r>
                </w:p>
                <w:p w:rsidR="00464F9F" w:rsidRPr="00141D97" w:rsidDel="00AD5218" w:rsidRDefault="00464F9F" w:rsidP="00464F9F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84" w:firstLine="568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________________________________________________________________</w:t>
                  </w:r>
                </w:p>
              </w:tc>
            </w:tr>
          </w:tbl>
          <w:p w:rsidR="00464F9F" w:rsidRPr="00141D97" w:rsidRDefault="00464F9F" w:rsidP="00464F9F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64F9F" w:rsidRPr="00141D97" w:rsidTr="00464F9F">
        <w:tc>
          <w:tcPr>
            <w:tcW w:w="9380" w:type="dxa"/>
            <w:shd w:val="clear" w:color="auto" w:fill="auto"/>
          </w:tcPr>
          <w:p w:rsidR="00464F9F" w:rsidRPr="00141D97" w:rsidRDefault="00464F9F" w:rsidP="00464F9F">
            <w:pPr>
              <w:autoSpaceDE w:val="0"/>
              <w:autoSpaceDN w:val="0"/>
              <w:adjustRightInd w:val="0"/>
              <w:spacing w:after="0" w:line="240" w:lineRule="auto"/>
              <w:ind w:left="-284" w:firstLine="56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464F9F" w:rsidRPr="00141D97" w:rsidTr="00464F9F">
        <w:tc>
          <w:tcPr>
            <w:tcW w:w="9380" w:type="dxa"/>
            <w:shd w:val="clear" w:color="auto" w:fill="auto"/>
          </w:tcPr>
          <w:p w:rsidR="00464F9F" w:rsidRPr="00141D97" w:rsidRDefault="00464F9F" w:rsidP="00464F9F">
            <w:pPr>
              <w:autoSpaceDE w:val="0"/>
              <w:autoSpaceDN w:val="0"/>
              <w:adjustRightInd w:val="0"/>
              <w:spacing w:after="0" w:line="240" w:lineRule="auto"/>
              <w:ind w:left="-284" w:firstLine="568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F45697" w:rsidRDefault="00F45697" w:rsidP="00B92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45697" w:rsidSect="00A00AB0">
      <w:headerReference w:type="default" r:id="rId7"/>
      <w:pgSz w:w="11906" w:h="16838"/>
      <w:pgMar w:top="1134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D6C" w:rsidRDefault="00784D6C" w:rsidP="00A00AB0">
      <w:pPr>
        <w:spacing w:after="0" w:line="240" w:lineRule="auto"/>
      </w:pPr>
      <w:r>
        <w:separator/>
      </w:r>
    </w:p>
  </w:endnote>
  <w:endnote w:type="continuationSeparator" w:id="0">
    <w:p w:rsidR="00784D6C" w:rsidRDefault="00784D6C" w:rsidP="00A00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D6C" w:rsidRDefault="00784D6C" w:rsidP="00A00AB0">
      <w:pPr>
        <w:spacing w:after="0" w:line="240" w:lineRule="auto"/>
      </w:pPr>
      <w:r>
        <w:separator/>
      </w:r>
    </w:p>
  </w:footnote>
  <w:footnote w:type="continuationSeparator" w:id="0">
    <w:p w:rsidR="00784D6C" w:rsidRDefault="00784D6C" w:rsidP="00A00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520474"/>
      <w:docPartObj>
        <w:docPartGallery w:val="Page Numbers (Top of Page)"/>
        <w:docPartUnique/>
      </w:docPartObj>
    </w:sdtPr>
    <w:sdtEndPr/>
    <w:sdtContent>
      <w:p w:rsidR="00A00AB0" w:rsidRDefault="00A00A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265">
          <w:rPr>
            <w:noProof/>
          </w:rPr>
          <w:t>2</w:t>
        </w:r>
        <w:r>
          <w:fldChar w:fldCharType="end"/>
        </w:r>
      </w:p>
    </w:sdtContent>
  </w:sdt>
  <w:p w:rsidR="00A00AB0" w:rsidRDefault="00A00AB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BA4"/>
    <w:rsid w:val="000542F1"/>
    <w:rsid w:val="00072AA0"/>
    <w:rsid w:val="001619D8"/>
    <w:rsid w:val="001636D0"/>
    <w:rsid w:val="00164B4C"/>
    <w:rsid w:val="002149A3"/>
    <w:rsid w:val="002502FB"/>
    <w:rsid w:val="00267265"/>
    <w:rsid w:val="002B6381"/>
    <w:rsid w:val="002F42A0"/>
    <w:rsid w:val="0041173D"/>
    <w:rsid w:val="00464F9F"/>
    <w:rsid w:val="005C1FEE"/>
    <w:rsid w:val="0062171D"/>
    <w:rsid w:val="00685B2A"/>
    <w:rsid w:val="006E704A"/>
    <w:rsid w:val="00770366"/>
    <w:rsid w:val="00784D6C"/>
    <w:rsid w:val="00824E75"/>
    <w:rsid w:val="00997BA4"/>
    <w:rsid w:val="009F18F4"/>
    <w:rsid w:val="00A00AB0"/>
    <w:rsid w:val="00A05F5B"/>
    <w:rsid w:val="00AD7C56"/>
    <w:rsid w:val="00B9222C"/>
    <w:rsid w:val="00BE3BBB"/>
    <w:rsid w:val="00C339D0"/>
    <w:rsid w:val="00CF09DB"/>
    <w:rsid w:val="00D53A97"/>
    <w:rsid w:val="00DC0334"/>
    <w:rsid w:val="00E47D33"/>
    <w:rsid w:val="00F4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A0E2"/>
  <w15:chartTrackingRefBased/>
  <w15:docId w15:val="{A94DE04E-7D90-4D0F-A1B9-9A85C295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7B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7B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7B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97BA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24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4E7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0AB0"/>
  </w:style>
  <w:style w:type="paragraph" w:styleId="a8">
    <w:name w:val="footer"/>
    <w:basedOn w:val="a"/>
    <w:link w:val="a9"/>
    <w:uiPriority w:val="99"/>
    <w:unhideWhenUsed/>
    <w:rsid w:val="00A00A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0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52F0C-4597-436D-9486-13D1C5BE6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Ховалыг Дарина Витальевна</dc:creator>
  <cp:keywords/>
  <dc:description/>
  <cp:lastModifiedBy>Пилясова Юлия Николаевна</cp:lastModifiedBy>
  <cp:revision>4</cp:revision>
  <cp:lastPrinted>2026-09-09T06:46:00Z</cp:lastPrinted>
  <dcterms:created xsi:type="dcterms:W3CDTF">2026-09-02T13:50:00Z</dcterms:created>
  <dcterms:modified xsi:type="dcterms:W3CDTF">2026-09-09T06:46:00Z</dcterms:modified>
</cp:coreProperties>
</file>